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17" w:rsidRDefault="00291117" w:rsidP="00291117">
      <w:pPr>
        <w:widowControl w:val="0"/>
        <w:autoSpaceDE w:val="0"/>
        <w:autoSpaceDN w:val="0"/>
        <w:adjustRightInd w:val="0"/>
        <w:spacing w:before="50"/>
        <w:ind w:right="-81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College Access Study: Summary</w:t>
      </w:r>
    </w:p>
    <w:p w:rsidR="00291117" w:rsidRDefault="00291117" w:rsidP="00291117">
      <w:pPr>
        <w:widowControl w:val="0"/>
        <w:autoSpaceDE w:val="0"/>
        <w:autoSpaceDN w:val="0"/>
        <w:adjustRightInd w:val="0"/>
        <w:spacing w:before="50"/>
        <w:ind w:right="-810"/>
        <w:rPr>
          <w:rFonts w:ascii="Arial" w:hAnsi="Arial" w:cs="Arial"/>
          <w:b/>
          <w:bCs/>
          <w:color w:val="000000"/>
          <w:sz w:val="28"/>
          <w:szCs w:val="22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50"/>
        <w:ind w:right="-810"/>
        <w:rPr>
          <w:rFonts w:ascii="Tahoma" w:hAnsi="Tahoma" w:cs="Tahoma"/>
          <w:color w:val="000000"/>
          <w:sz w:val="28"/>
          <w:szCs w:val="20"/>
        </w:rPr>
      </w:pPr>
      <w:r w:rsidRPr="00291117">
        <w:rPr>
          <w:rFonts w:ascii="Arial" w:hAnsi="Arial" w:cs="Arial"/>
          <w:b/>
          <w:bCs/>
          <w:color w:val="000000"/>
          <w:sz w:val="28"/>
          <w:szCs w:val="22"/>
        </w:rPr>
        <w:t>I.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   </w:t>
      </w:r>
      <w:r w:rsidRPr="00291117">
        <w:rPr>
          <w:rFonts w:ascii="Arial" w:hAnsi="Arial" w:cs="Arial"/>
          <w:b/>
          <w:bCs/>
          <w:color w:val="000000"/>
          <w:sz w:val="28"/>
          <w:szCs w:val="22"/>
        </w:rPr>
        <w:t xml:space="preserve">Pre-Instruction Phase  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5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Arial" w:hAnsi="Arial" w:cs="Arial"/>
          <w:color w:val="000000"/>
          <w:sz w:val="28"/>
          <w:szCs w:val="22"/>
        </w:rPr>
      </w:pPr>
      <w:r w:rsidRPr="00291117">
        <w:rPr>
          <w:rFonts w:ascii="Arial" w:hAnsi="Arial" w:cs="Arial"/>
          <w:color w:val="000000"/>
          <w:sz w:val="28"/>
          <w:szCs w:val="22"/>
        </w:rPr>
        <w:t>a.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 </w:t>
      </w:r>
      <w:r w:rsidRPr="00291117">
        <w:rPr>
          <w:rFonts w:ascii="Arial" w:hAnsi="Arial" w:cs="Arial"/>
          <w:color w:val="000000"/>
          <w:sz w:val="28"/>
          <w:szCs w:val="22"/>
        </w:rPr>
        <w:t>Context for learning form/ school data summary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b/>
          <w:color w:val="000000"/>
          <w:sz w:val="28"/>
          <w:szCs w:val="20"/>
          <w:u w:val="single"/>
        </w:rPr>
      </w:pPr>
      <w:r w:rsidRPr="00291117">
        <w:rPr>
          <w:rFonts w:ascii="Arial" w:hAnsi="Arial" w:cs="Arial"/>
          <w:b/>
          <w:color w:val="000000"/>
          <w:sz w:val="28"/>
          <w:szCs w:val="22"/>
          <w:u w:val="single"/>
        </w:rPr>
        <w:t>Written reflection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Arial" w:hAnsi="Arial" w:cs="Arial"/>
          <w:color w:val="000000"/>
          <w:sz w:val="28"/>
          <w:szCs w:val="22"/>
        </w:rPr>
      </w:pPr>
      <w:r w:rsidRPr="00291117">
        <w:rPr>
          <w:rFonts w:ascii="Arial" w:hAnsi="Arial" w:cs="Arial"/>
          <w:color w:val="000000"/>
          <w:sz w:val="28"/>
          <w:szCs w:val="22"/>
        </w:rPr>
        <w:t>b.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 </w:t>
      </w:r>
      <w:r w:rsidRPr="00291117">
        <w:rPr>
          <w:rFonts w:ascii="Arial" w:hAnsi="Arial" w:cs="Arial"/>
          <w:color w:val="000000"/>
          <w:sz w:val="28"/>
          <w:szCs w:val="22"/>
        </w:rPr>
        <w:t>Representative samples (2-3) of student questionnaires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b/>
          <w:color w:val="000000"/>
          <w:sz w:val="28"/>
          <w:szCs w:val="20"/>
          <w:u w:val="single"/>
        </w:rPr>
      </w:pPr>
      <w:r w:rsidRPr="00291117">
        <w:rPr>
          <w:rFonts w:ascii="Arial" w:hAnsi="Arial" w:cs="Arial"/>
          <w:b/>
          <w:color w:val="000000"/>
          <w:sz w:val="28"/>
          <w:szCs w:val="22"/>
          <w:u w:val="single"/>
        </w:rPr>
        <w:t>Written reflection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Arial" w:hAnsi="Arial" w:cs="Arial"/>
          <w:color w:val="000000"/>
          <w:sz w:val="28"/>
          <w:szCs w:val="22"/>
        </w:rPr>
      </w:pPr>
      <w:r w:rsidRPr="00291117">
        <w:rPr>
          <w:rFonts w:ascii="Arial" w:hAnsi="Arial" w:cs="Arial"/>
          <w:color w:val="000000"/>
          <w:sz w:val="28"/>
          <w:szCs w:val="22"/>
        </w:rPr>
        <w:t>c.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 </w:t>
      </w:r>
      <w:r w:rsidRPr="00291117">
        <w:rPr>
          <w:rFonts w:ascii="Arial" w:hAnsi="Arial" w:cs="Arial"/>
          <w:color w:val="000000"/>
          <w:sz w:val="28"/>
          <w:szCs w:val="22"/>
        </w:rPr>
        <w:t xml:space="preserve">Score distribution for </w:t>
      </w:r>
      <w:proofErr w:type="gramStart"/>
      <w:r w:rsidRPr="00291117">
        <w:rPr>
          <w:rFonts w:ascii="Arial" w:hAnsi="Arial" w:cs="Arial"/>
          <w:color w:val="000000"/>
          <w:sz w:val="28"/>
          <w:szCs w:val="22"/>
        </w:rPr>
        <w:t>multiple choice</w:t>
      </w:r>
      <w:proofErr w:type="gramEnd"/>
      <w:r w:rsidRPr="00291117">
        <w:rPr>
          <w:rFonts w:ascii="Arial" w:hAnsi="Arial" w:cs="Arial"/>
          <w:color w:val="000000"/>
          <w:sz w:val="28"/>
          <w:szCs w:val="22"/>
        </w:rPr>
        <w:t xml:space="preserve"> pre-assessment results 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Arial" w:hAnsi="Arial" w:cs="Arial"/>
          <w:color w:val="000000"/>
          <w:sz w:val="28"/>
          <w:szCs w:val="22"/>
        </w:rPr>
      </w:pPr>
      <w:r w:rsidRPr="00291117">
        <w:rPr>
          <w:rFonts w:ascii="Arial" w:hAnsi="Arial" w:cs="Arial"/>
          <w:color w:val="000000"/>
          <w:sz w:val="28"/>
          <w:szCs w:val="22"/>
        </w:rPr>
        <w:t>Pre-assessment writing prompt and representative student samples (2-3)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b/>
          <w:color w:val="000000"/>
          <w:sz w:val="28"/>
          <w:szCs w:val="20"/>
          <w:u w:val="single"/>
        </w:rPr>
      </w:pPr>
      <w:r w:rsidRPr="00291117">
        <w:rPr>
          <w:rFonts w:ascii="Arial" w:hAnsi="Arial" w:cs="Arial"/>
          <w:b/>
          <w:color w:val="000000"/>
          <w:sz w:val="28"/>
          <w:szCs w:val="22"/>
          <w:u w:val="single"/>
        </w:rPr>
        <w:t>Written reflection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  <w:r w:rsidRPr="00291117">
        <w:rPr>
          <w:rFonts w:ascii="Arial" w:hAnsi="Arial" w:cs="Arial"/>
          <w:color w:val="000000"/>
          <w:sz w:val="28"/>
          <w:szCs w:val="22"/>
        </w:rPr>
        <w:t>d.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 </w:t>
      </w:r>
      <w:r w:rsidRPr="00291117">
        <w:rPr>
          <w:rFonts w:ascii="Arial" w:hAnsi="Arial" w:cs="Arial"/>
          <w:color w:val="000000"/>
          <w:sz w:val="28"/>
          <w:szCs w:val="22"/>
        </w:rPr>
        <w:t>Identified target competencies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  <w:r w:rsidRPr="00291117">
        <w:rPr>
          <w:rFonts w:ascii="Arial" w:hAnsi="Arial" w:cs="Arial"/>
          <w:color w:val="000000"/>
          <w:sz w:val="28"/>
          <w:szCs w:val="22"/>
        </w:rPr>
        <w:t>e.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 </w:t>
      </w:r>
      <w:r w:rsidRPr="00291117">
        <w:rPr>
          <w:rFonts w:ascii="Arial" w:hAnsi="Arial" w:cs="Arial"/>
          <w:color w:val="000000"/>
          <w:sz w:val="28"/>
          <w:szCs w:val="22"/>
        </w:rPr>
        <w:t>Permission forms for students whose work samples are included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  <w:r w:rsidRPr="00291117">
        <w:rPr>
          <w:rFonts w:ascii="Arial" w:hAnsi="Arial" w:cs="Arial"/>
          <w:b/>
          <w:bCs/>
          <w:color w:val="000000"/>
          <w:sz w:val="28"/>
          <w:szCs w:val="22"/>
        </w:rPr>
        <w:t>II.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 </w:t>
      </w:r>
      <w:r w:rsidRPr="00291117">
        <w:rPr>
          <w:rFonts w:ascii="Arial" w:hAnsi="Arial" w:cs="Arial"/>
          <w:b/>
          <w:bCs/>
          <w:color w:val="000000"/>
          <w:sz w:val="28"/>
          <w:szCs w:val="22"/>
        </w:rPr>
        <w:t>Instruction Phase  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Arial" w:hAnsi="Arial" w:cs="Arial"/>
          <w:color w:val="000000"/>
          <w:sz w:val="28"/>
          <w:szCs w:val="22"/>
        </w:rPr>
      </w:pPr>
      <w:r w:rsidRPr="00291117">
        <w:rPr>
          <w:rFonts w:ascii="Arial" w:hAnsi="Arial" w:cs="Arial"/>
          <w:color w:val="000000"/>
          <w:sz w:val="28"/>
          <w:szCs w:val="22"/>
        </w:rPr>
        <w:t>f.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   </w:t>
      </w:r>
      <w:r w:rsidRPr="00291117">
        <w:rPr>
          <w:rFonts w:ascii="Arial" w:hAnsi="Arial" w:cs="Arial"/>
          <w:color w:val="000000"/>
          <w:sz w:val="28"/>
          <w:szCs w:val="22"/>
        </w:rPr>
        <w:t>Instructional module, with target competencies highlighted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  <w:r w:rsidRPr="00291117">
        <w:rPr>
          <w:rFonts w:ascii="Arial" w:hAnsi="Arial" w:cs="Arial"/>
          <w:color w:val="000000"/>
          <w:sz w:val="28"/>
          <w:szCs w:val="22"/>
        </w:rPr>
        <w:t>Student work samples (2-3) from module and other literacy learning experiences, as needed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b/>
          <w:color w:val="000000"/>
          <w:sz w:val="28"/>
          <w:szCs w:val="20"/>
          <w:u w:val="single"/>
        </w:rPr>
      </w:pPr>
      <w:r w:rsidRPr="00291117">
        <w:rPr>
          <w:rFonts w:ascii="Arial" w:hAnsi="Arial" w:cs="Arial"/>
          <w:b/>
          <w:color w:val="000000"/>
          <w:sz w:val="28"/>
          <w:szCs w:val="22"/>
          <w:u w:val="single"/>
        </w:rPr>
        <w:t>Written reflection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  <w:r w:rsidRPr="00291117">
        <w:rPr>
          <w:rFonts w:ascii="Arial" w:hAnsi="Arial" w:cs="Arial"/>
          <w:b/>
          <w:bCs/>
          <w:color w:val="000000"/>
          <w:sz w:val="28"/>
          <w:szCs w:val="22"/>
        </w:rPr>
        <w:t>III.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 </w:t>
      </w:r>
      <w:r w:rsidRPr="00291117">
        <w:rPr>
          <w:rFonts w:ascii="Arial" w:hAnsi="Arial" w:cs="Arial"/>
          <w:b/>
          <w:bCs/>
          <w:color w:val="000000"/>
          <w:sz w:val="28"/>
          <w:szCs w:val="22"/>
        </w:rPr>
        <w:t>Post-Instruction Phase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Arial" w:hAnsi="Arial" w:cs="Arial"/>
          <w:color w:val="000000"/>
          <w:sz w:val="28"/>
          <w:szCs w:val="22"/>
        </w:rPr>
      </w:pPr>
      <w:r w:rsidRPr="00291117">
        <w:rPr>
          <w:rFonts w:ascii="Arial" w:hAnsi="Arial" w:cs="Arial"/>
          <w:color w:val="000000"/>
          <w:sz w:val="28"/>
          <w:szCs w:val="22"/>
        </w:rPr>
        <w:t>g.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 </w:t>
      </w:r>
      <w:r w:rsidRPr="00291117">
        <w:rPr>
          <w:rFonts w:ascii="Arial" w:hAnsi="Arial" w:cs="Arial"/>
          <w:color w:val="000000"/>
          <w:sz w:val="28"/>
          <w:szCs w:val="22"/>
        </w:rPr>
        <w:t xml:space="preserve">Score distribution for </w:t>
      </w:r>
      <w:proofErr w:type="gramStart"/>
      <w:r w:rsidRPr="00291117">
        <w:rPr>
          <w:rFonts w:ascii="Arial" w:hAnsi="Arial" w:cs="Arial"/>
          <w:color w:val="000000"/>
          <w:sz w:val="28"/>
          <w:szCs w:val="22"/>
        </w:rPr>
        <w:t>multiple choice</w:t>
      </w:r>
      <w:proofErr w:type="gramEnd"/>
      <w:r w:rsidRPr="00291117">
        <w:rPr>
          <w:rFonts w:ascii="Arial" w:hAnsi="Arial" w:cs="Arial"/>
          <w:color w:val="000000"/>
          <w:sz w:val="28"/>
          <w:szCs w:val="22"/>
        </w:rPr>
        <w:t xml:space="preserve"> post-assessment results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Arial" w:hAnsi="Arial" w:cs="Arial"/>
          <w:color w:val="000000"/>
          <w:sz w:val="28"/>
          <w:szCs w:val="22"/>
        </w:rPr>
      </w:pPr>
      <w:r w:rsidRPr="00291117">
        <w:rPr>
          <w:rFonts w:ascii="Arial" w:hAnsi="Arial" w:cs="Arial"/>
          <w:color w:val="000000"/>
          <w:sz w:val="28"/>
          <w:szCs w:val="22"/>
        </w:rPr>
        <w:t>Post-assessment writing prompt and representative student samples (2-3)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b/>
          <w:color w:val="000000"/>
          <w:sz w:val="28"/>
          <w:szCs w:val="20"/>
          <w:u w:val="single"/>
        </w:rPr>
      </w:pPr>
      <w:r w:rsidRPr="00291117">
        <w:rPr>
          <w:rFonts w:ascii="Arial" w:hAnsi="Arial" w:cs="Arial"/>
          <w:b/>
          <w:color w:val="000000"/>
          <w:sz w:val="28"/>
          <w:szCs w:val="22"/>
          <w:u w:val="single"/>
        </w:rPr>
        <w:t>Written reflection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Arial" w:hAnsi="Arial" w:cs="Arial"/>
          <w:color w:val="000000"/>
          <w:sz w:val="28"/>
          <w:szCs w:val="22"/>
        </w:rPr>
      </w:pPr>
      <w:r w:rsidRPr="00291117">
        <w:rPr>
          <w:rFonts w:ascii="Arial" w:hAnsi="Arial" w:cs="Arial"/>
          <w:color w:val="000000"/>
          <w:sz w:val="28"/>
          <w:szCs w:val="22"/>
        </w:rPr>
        <w:t>h.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 </w:t>
      </w:r>
      <w:r w:rsidRPr="00291117">
        <w:rPr>
          <w:rFonts w:ascii="Arial" w:hAnsi="Arial" w:cs="Arial"/>
          <w:color w:val="000000"/>
          <w:sz w:val="28"/>
          <w:szCs w:val="22"/>
        </w:rPr>
        <w:t xml:space="preserve">Leadership activities 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b/>
          <w:color w:val="000000"/>
          <w:sz w:val="28"/>
          <w:szCs w:val="20"/>
          <w:u w:val="single"/>
        </w:rPr>
      </w:pPr>
      <w:r w:rsidRPr="00291117">
        <w:rPr>
          <w:rFonts w:ascii="Arial" w:hAnsi="Arial" w:cs="Arial"/>
          <w:b/>
          <w:color w:val="000000"/>
          <w:sz w:val="28"/>
          <w:szCs w:val="22"/>
          <w:u w:val="single"/>
        </w:rPr>
        <w:t>Written reflection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  <w:proofErr w:type="spellStart"/>
      <w:r w:rsidRPr="00291117">
        <w:rPr>
          <w:rFonts w:ascii="Arial" w:hAnsi="Arial" w:cs="Arial"/>
          <w:color w:val="000000"/>
          <w:sz w:val="28"/>
        </w:rPr>
        <w:t>i</w:t>
      </w:r>
      <w:proofErr w:type="spellEnd"/>
      <w:r w:rsidRPr="00291117">
        <w:rPr>
          <w:rFonts w:ascii="Arial" w:hAnsi="Arial" w:cs="Arial"/>
          <w:color w:val="000000"/>
          <w:sz w:val="28"/>
        </w:rPr>
        <w:t>.</w:t>
      </w:r>
      <w:r w:rsidRPr="00291117">
        <w:rPr>
          <w:rFonts w:ascii="Roman'" w:hAnsi="Roman'" w:cs="Roman'"/>
          <w:color w:val="000000"/>
          <w:sz w:val="28"/>
          <w:szCs w:val="14"/>
        </w:rPr>
        <w:t xml:space="preserve">         </w:t>
      </w:r>
      <w:r w:rsidRPr="00291117">
        <w:rPr>
          <w:rFonts w:ascii="Arial" w:hAnsi="Arial" w:cs="Arial"/>
          <w:color w:val="000000"/>
          <w:sz w:val="28"/>
          <w:szCs w:val="22"/>
        </w:rPr>
        <w:t>Final report including three sections: students and instruction, leadership, and professional learning</w:t>
      </w:r>
    </w:p>
    <w:p w:rsidR="00291117" w:rsidRPr="00291117" w:rsidRDefault="00291117" w:rsidP="00291117">
      <w:pPr>
        <w:widowControl w:val="0"/>
        <w:autoSpaceDE w:val="0"/>
        <w:autoSpaceDN w:val="0"/>
        <w:adjustRightInd w:val="0"/>
        <w:spacing w:before="20"/>
        <w:ind w:right="-810"/>
        <w:rPr>
          <w:rFonts w:ascii="Tahoma" w:hAnsi="Tahoma" w:cs="Tahoma"/>
          <w:color w:val="000000"/>
          <w:sz w:val="28"/>
          <w:szCs w:val="20"/>
        </w:rPr>
      </w:pPr>
    </w:p>
    <w:p w:rsidR="003A36E7" w:rsidRPr="00291117" w:rsidRDefault="00291117" w:rsidP="00291117">
      <w:pPr>
        <w:ind w:right="-810"/>
        <w:rPr>
          <w:sz w:val="28"/>
        </w:rPr>
      </w:pPr>
    </w:p>
    <w:sectPr w:rsidR="003A36E7" w:rsidRPr="00291117" w:rsidSect="00291117">
      <w:pgSz w:w="12240" w:h="15840"/>
      <w:pgMar w:top="1080" w:right="1800" w:bottom="72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man'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1117"/>
    <w:rsid w:val="002911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California State University, Bakersfield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Flachmann</dc:creator>
  <cp:keywords/>
  <cp:lastModifiedBy>Kim Flachmann</cp:lastModifiedBy>
  <cp:revision>1</cp:revision>
  <dcterms:created xsi:type="dcterms:W3CDTF">2010-09-14T05:32:00Z</dcterms:created>
  <dcterms:modified xsi:type="dcterms:W3CDTF">2010-09-14T05:35:00Z</dcterms:modified>
</cp:coreProperties>
</file>